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EB50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19140D3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314B9C8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 电解原理</w:t>
      </w:r>
    </w:p>
    <w:p w14:paraId="3CC0743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E37D41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1．电解和电解池</w:t>
      </w:r>
    </w:p>
    <w:p w14:paraId="7ECFB22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(1)电解：在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作用下，电解质在两个电极上分别发生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的过程。</w:t>
      </w:r>
    </w:p>
    <w:p w14:paraId="00F3109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(2)电解池：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转化为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的装置。</w:t>
      </w:r>
    </w:p>
    <w:p w14:paraId="07D012C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(3)电解池的构成</w:t>
      </w:r>
    </w:p>
    <w:p w14:paraId="546E00D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有与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相连的两个电极。</w:t>
      </w:r>
    </w:p>
    <w:p w14:paraId="1B2215B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05A7460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形成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D353CE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2．电解池的工作原理(以惰性电极电解CuCl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溶液为例)</w:t>
      </w:r>
    </w:p>
    <w:p w14:paraId="7E6E27A8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600325" cy="1061720"/>
            <wp:effectExtent l="0" t="0" r="3175" b="508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2F44BA5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总反应离子方程式：Cu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ascii="Times New Roman" w:hAnsi="Times New Roman" w:eastAsia="宋体" w:cs="Times New Roman"/>
          <w:szCs w:val="21"/>
        </w:rPr>
        <w:instrText xml:space="preserve">=,\s\up7(电解))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Cu＋Cl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5106DD45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特别提醒：电子和离子的移动遵循“电子不下水，离子不上线”。</w:t>
      </w:r>
    </w:p>
    <w:p w14:paraId="0F63823A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3．阴阳两极上放电顺序</w:t>
      </w:r>
    </w:p>
    <w:p w14:paraId="77879C98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(1)阴极：(与电极材料无关)。氧化性强的先放电，放电顺序：</w:t>
      </w:r>
    </w:p>
    <w:p w14:paraId="288F75E5">
      <w:pPr>
        <w:tabs>
          <w:tab w:val="left" w:pos="3544"/>
        </w:tabs>
        <w:snapToGrid w:val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9250" cy="281940"/>
            <wp:effectExtent l="0" t="0" r="6350" b="10160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22AAA3A4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(2)阳极：若是活性电极作阳极，则活性电极首先失电子，发生氧化反应。</w:t>
      </w:r>
    </w:p>
    <w:p w14:paraId="07548F11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若是惰性电极作阳极，放电顺序为</w:t>
      </w:r>
    </w:p>
    <w:p w14:paraId="52013366">
      <w:pPr>
        <w:tabs>
          <w:tab w:val="left" w:pos="3544"/>
        </w:tabs>
        <w:snapToGrid w:val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0360" cy="281940"/>
            <wp:effectExtent l="0" t="0" r="2540" b="1016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31DC10D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　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阴极不管是什么材料，电极本身都不反应，一定是溶液(或熔融电解质)中的阳离子放电。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最常用、最重要的放电顺序为阳极：Cl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&gt;OH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；阴极：Ag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&gt;Cu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&gt;H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电解水溶液时，K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～Al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不可能在阴极放电。</w:t>
      </w:r>
    </w:p>
    <w:p w14:paraId="7783BFE6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4．分析电解过程的思维程序</w:t>
      </w:r>
    </w:p>
    <w:p w14:paraId="1465D2E4"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通用（老高考）\\WORD\\902.TIF"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341880" cy="1769110"/>
            <wp:effectExtent l="0" t="0" r="7620" b="889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188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215843E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3800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FD30F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DB5B8A3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FD2291"/>
    <w:rsid w:val="0006608B"/>
    <w:rsid w:val="002B5568"/>
    <w:rsid w:val="007E6C4C"/>
    <w:rsid w:val="00FD2291"/>
    <w:rsid w:val="2E19328F"/>
    <w:rsid w:val="400A2C4B"/>
    <w:rsid w:val="539B4F76"/>
    <w:rsid w:val="5BF507A2"/>
    <w:rsid w:val="695C49C7"/>
    <w:rsid w:val="7DD2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&#27493;&#27493;&#39640;&#19968;&#36718;&#36164;&#26009;/&#20840;&#20070;&#23436;&#25972;&#30340;Word&#29256;&#25991;&#26723;/901a.TIF" TargetMode="External"/><Relationship Id="rId8" Type="http://schemas.openxmlformats.org/officeDocument/2006/relationships/image" Target="media/image4.png"/><Relationship Id="rId7" Type="http://schemas.openxmlformats.org/officeDocument/2006/relationships/image" Target="../&#27493;&#27493;&#39640;&#19968;&#36718;&#36164;&#26009;/&#20840;&#20070;&#23436;&#25972;&#30340;Word&#29256;&#25991;&#26723;/901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../&#27493;&#27493;&#39640;&#19968;&#36718;&#36164;&#26009;/&#20840;&#20070;&#23436;&#25972;&#30340;Word&#29256;&#25991;&#26723;/902.TIF" TargetMode="External"/><Relationship Id="rId12" Type="http://schemas.openxmlformats.org/officeDocument/2006/relationships/image" Target="media/image6.png"/><Relationship Id="rId11" Type="http://schemas.openxmlformats.org/officeDocument/2006/relationships/image" Target="../&#27493;&#27493;&#39640;&#19968;&#36718;&#36164;&#26009;/&#20840;&#20070;&#23436;&#25972;&#30340;Word&#29256;&#25991;&#26723;/901b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416</Characters>
  <Lines>293</Lines>
  <Paragraphs>267</Paragraphs>
  <TotalTime>0</TotalTime>
  <ScaleCrop>false</ScaleCrop>
  <LinksUpToDate>false</LinksUpToDate>
  <CharactersWithSpaces>478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2025-04-03T06:28:00Z</dcterms:created>
  <dc:creator>86131</dc:creator>
  <cp:lastModifiedBy>刘岩</cp:lastModifiedBy>
  <dcterms:modified xsi:type="dcterms:W3CDTF">2026-03-20T02:28:57Z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3A10E0FA90C147238FCC8DE7F3D325AF_12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